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  <w:lang w:val="en"/>
        </w:rPr>
        <w:t>舟山市审计局直属审计中心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章程</w:t>
      </w:r>
    </w:p>
    <w:p>
      <w:pPr>
        <w:adjustRightInd w:val="0"/>
        <w:snapToGrid w:val="0"/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adjustRightInd w:val="0"/>
        <w:snapToGrid w:val="0"/>
        <w:spacing w:before="0" w:after="0"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第一章  总则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为建立健全现代治理机制，规范单位运行与管理，推动高质量发展，根据《中国共产党章程》《中国共产党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机构编制工作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条例》《事业单位登记管理暂行条例》及其实施细则和《浙江省事业单位章程管理暂行办法》等有关规定，结合单位实际，制定本章程。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舟山市审计局直属审计中心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。住所为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舟山市定海区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千岛街道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翁山路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530号12楼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是经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中共舟山市委机构编制委员会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的事业单位。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开办资金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经费来源为财政全额补助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宗旨：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为市级审计提供服务保障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</w:rPr>
        <w:t>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市本级年度审计项目相关任务的计划安排。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第七条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举办单位为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舟山市审计局。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登</w:t>
      </w:r>
      <w:r>
        <w:rPr>
          <w:rFonts w:hint="eastAsia" w:ascii="仿宋_GB2312" w:hAnsi="仿宋_GB2312" w:eastAsia="仿宋_GB2312" w:cs="仿宋_GB2312"/>
          <w:sz w:val="32"/>
          <w:szCs w:val="32"/>
        </w:rPr>
        <w:t>记管理机关为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舟山市事业单位登记管理局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adjustRightInd w:val="0"/>
        <w:snapToGrid w:val="0"/>
        <w:spacing w:before="0" w:after="0" w:line="560" w:lineRule="exact"/>
        <w:jc w:val="center"/>
        <w:rPr>
          <w:rFonts w:hint="eastAsia" w:ascii="黑体" w:hAnsi="黑体" w:cs="黑体"/>
          <w:b w:val="0"/>
          <w:bCs/>
          <w:szCs w:val="32"/>
        </w:rPr>
      </w:pPr>
    </w:p>
    <w:p>
      <w:pPr>
        <w:pStyle w:val="3"/>
        <w:adjustRightInd w:val="0"/>
        <w:snapToGrid w:val="0"/>
        <w:spacing w:before="0" w:after="0"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第二章  权利义务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第九条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的权利与义务：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执行法律法规和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“机构编制规定”等规定，践行登记的宗旨，在登记的业务范围内从事活动，实施内部管理，不受任何机关、团体、个人侵犯或非法干涉。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第十条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的权利：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（一）提出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的宗旨和业务范围；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（二）按照有关程序任免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副主任等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（三）核准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章程草案；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（四）监督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公益性表现和履职情况；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）履行法律法规及其他规定明确的举办单位职责。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的义务：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依照法律、法规、规章和本章程自主办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，制止或者排除侵害或妨碍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行使自主权的行为；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提供稳定增长的资金和相关资源，提供必备的保障条件和必要的政策支持；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（三）维护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合法权益，支持与引导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）法律、法规等规定的其他义务。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职工的权利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（一）根据工作职责开展工作，合理使用公共资源，依法依规依约定获得薪酬及其他待遇；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（二）公平获得职业发展机会，工作业绩、个人表现等方面获得公正评价，公平获得奖励、荣誉；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（三）知悉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改革、建设和发展以及涉及切身利益的重大事项，参与民主管理和监督，提出相关意见和建议；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（四）对职务、职称、薪酬、评优评先、纪律处分等表达异议，提出申诉；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）法律法规及约定的其他权利。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职工的义务：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（一）遵守宪法、法律法规、行业规定和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各项制度规定；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（二）践行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宗旨，维护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利益；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（三）履行岗位职责，提高业务本领，坚守职业道德；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）法律法规规定及约定的其他义务。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adjustRightInd w:val="0"/>
        <w:snapToGrid w:val="0"/>
        <w:spacing w:before="0" w:after="0"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第三章  组织机构和运行管理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把方向、管大局、保落实的领导作用，全面履行领导责任，加强对本单位党的建设和业务工作的领导，推动党的主张和重大决策转化为法律法规、政策政令和社会共识，确保党的理论和路线方针政策的贯彻落实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按照有关程序任免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科级及以下领导干部。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1名。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是单位运行的第一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主持公益服务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、行政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分管相关工作。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善中心领导的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监督约束机制，构建严密有效的监督体系，发挥党内监督、民主监督、法律监督、审计监督和舆论监督等作用，督促领导班子认真履职尽责，依法依规办事，保持清正廉洁。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中心领导及其人员实</w:t>
      </w:r>
      <w:r>
        <w:rPr>
          <w:rFonts w:hint="eastAsia" w:ascii="仿宋_GB2312" w:hAnsi="仿宋_GB2312" w:eastAsia="仿宋_GB2312" w:cs="仿宋_GB2312"/>
          <w:sz w:val="32"/>
          <w:szCs w:val="32"/>
        </w:rPr>
        <w:t>行年度考核，接受举办单位的考核和单位职工的评议。考核评价以公益性为导向，注重工作实绩和社会效益。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、共青团、妇委会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color w:val="2B2B2B"/>
          <w:sz w:val="32"/>
          <w:szCs w:val="32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的领导下，履行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职责。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坚持德才兼备、以德为先的用人标准，贯彻民主、公开、竞争、择优的原则，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事业编制工作人员实行公开招聘制度，推行岗位管理制度，按需设岗、按岗聘用、合同管理。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信息公开制度，通过书面、网络等多种方式公开信息，接受全体干部职工和有关方面的监督。服务内容、服务规范长期向社会公开。年度工作目标任务和阶段性工作进展定期向社会公开。重大问题决策、重要干部任免、重大项目投资决策、大额资金使用不定期在单位内部通报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党的建设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2" w:firstLineChars="200"/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是党的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组织，是党在社会基层组织中的战斗堡垒，是党的全部工作和战斗力的基础，担负直接教育党员、管理党员、监督党员和组织群众、宣传群众、凝聚群众、服务群众的职责。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认真贯彻党的路线方针政策，紧密围绕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全面推进党的政治建设、思想建设、组织建设、作风建设、纪律建设，把制度建设贯穿其中，深入推进反腐败斗争，不断提高党的建设质量，发扬党内民主，加强党内监督，坚持党要管党、从严治党，充分发挥党的政治优势、思想优势、组织优势和密切联系群众的优势，服务人才成长，促进事业发展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建立健全议事决策制度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切实有效发挥作用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发现本单位决策及运行中偏离改革发展正确方向的，及时予以制止纠正。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为党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活动提供必要条件，保障活动场所和活动经费。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adjustRightInd w:val="0"/>
        <w:snapToGrid w:val="0"/>
        <w:spacing w:before="0" w:after="0"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</w:t>
      </w:r>
      <w:r>
        <w:rPr>
          <w:rFonts w:hint="eastAsia" w:ascii="黑体" w:hAnsi="黑体" w:cs="黑体"/>
          <w:b w:val="0"/>
          <w:bCs/>
          <w:szCs w:val="32"/>
          <w:lang w:eastAsia="zh-CN"/>
        </w:rPr>
        <w:t>五</w:t>
      </w:r>
      <w:r>
        <w:rPr>
          <w:rFonts w:hint="eastAsia" w:ascii="黑体" w:hAnsi="黑体" w:cs="黑体"/>
          <w:b w:val="0"/>
          <w:bCs/>
          <w:szCs w:val="32"/>
        </w:rPr>
        <w:t>章  资产管理和使用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日常经费来源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主要为财</w:t>
      </w:r>
      <w:r>
        <w:rPr>
          <w:rFonts w:hint="eastAsia" w:ascii="仿宋_GB2312" w:hAnsi="仿宋_GB2312" w:eastAsia="仿宋_GB2312" w:cs="仿宋_GB2312"/>
          <w:sz w:val="32"/>
          <w:szCs w:val="32"/>
        </w:rPr>
        <w:t>政拨款收入。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全部财务活动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统一管理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接受捐赠须严格遵守法律法规，符合章程规定的宗旨和业务范围，并根据宗旨和业务范围使用；捐赠协议明确了具体使用方式的，按照捐赠协议的约定使用。接受捐赠的物资无法用于符合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宗旨和业务范围的用途时，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可以依法拍卖或者变卖，所得收入用于捐赠目的。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接受捐赠及使用接受举办单位和事业单位登记管理机关监督，有关情况以适当方式向社会公布。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的资产管理执行国家有关规定，任何单位、个人不得侵占、私分和挪用，并接受举办单位和财政、审计部门的监督。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工作人员工资、保险、福利待遇按照国家和省有关规定执行。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numPr>
          <w:ilvl w:val="0"/>
          <w:numId w:val="0"/>
        </w:numPr>
        <w:adjustRightInd w:val="0"/>
        <w:snapToGrid w:val="0"/>
        <w:spacing w:before="0" w:after="0"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</w:t>
      </w:r>
      <w:r>
        <w:rPr>
          <w:rFonts w:hint="eastAsia" w:ascii="黑体" w:hAnsi="黑体" w:cs="黑体"/>
          <w:b w:val="0"/>
          <w:bCs/>
          <w:szCs w:val="32"/>
          <w:lang w:eastAsia="zh-CN"/>
        </w:rPr>
        <w:t>六</w:t>
      </w:r>
      <w:r>
        <w:rPr>
          <w:rFonts w:hint="eastAsia" w:ascii="黑体" w:hAnsi="黑体" w:cs="黑体"/>
          <w:b w:val="0"/>
          <w:bCs/>
          <w:szCs w:val="32"/>
        </w:rPr>
        <w:t>章  章程制</w:t>
      </w:r>
      <w:r>
        <w:rPr>
          <w:rFonts w:hint="eastAsia" w:ascii="黑体" w:hAnsi="黑体" w:cs="黑体"/>
          <w:b w:val="0"/>
          <w:bCs/>
          <w:szCs w:val="32"/>
          <w:lang w:eastAsia="zh-CN"/>
        </w:rPr>
        <w:t>定</w:t>
      </w:r>
      <w:r>
        <w:rPr>
          <w:rFonts w:hint="eastAsia" w:ascii="黑体" w:hAnsi="黑体" w:cs="黑体"/>
          <w:b w:val="0"/>
          <w:bCs/>
          <w:szCs w:val="32"/>
        </w:rPr>
        <w:t>和修改</w:t>
      </w:r>
    </w:p>
    <w:p>
      <w:pPr>
        <w:adjustRightInd w:val="0"/>
        <w:snapToGrid w:val="0"/>
        <w:spacing w:line="560" w:lineRule="exact"/>
      </w:pP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按照如下程序制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和修改章程：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（一）成立章程制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(修订)工作小组，起草章程草案（或修订案），广泛征求单位职工意见，形成章程的制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(修订)意见。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（二）章程草案（或修订案）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内部公示听取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意见建议。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）章程报送举办单位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审议并</w:t>
      </w:r>
      <w:r>
        <w:rPr>
          <w:rFonts w:hint="eastAsia" w:ascii="仿宋_GB2312" w:hAnsi="仿宋_GB2312" w:eastAsia="仿宋_GB2312" w:cs="仿宋_GB2312"/>
          <w:sz w:val="32"/>
          <w:szCs w:val="32"/>
        </w:rPr>
        <w:t>核准。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）章程报送登记管理机关备案。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）备案通过后正式发布，向单位内部和社会公开。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有下列情形之一的，应当修改章程: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（一）章程规定的事项与法律法规和有关政策规定不符的；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（二）章程内容与机构编制事项、依法核准的法人登记事项不一致的；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（三）章程违反国家、省章程管理规定的；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（四）章程内容与服务对象利益或者职工整体利益不符或有明显冲突的；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（五）其他需要修改的情形。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numPr>
          <w:ilvl w:val="0"/>
          <w:numId w:val="0"/>
        </w:numPr>
        <w:adjustRightInd w:val="0"/>
        <w:snapToGrid w:val="0"/>
        <w:spacing w:before="0" w:after="0"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  <w:lang w:eastAsia="zh-CN"/>
        </w:rPr>
        <w:t>第七章</w:t>
      </w:r>
      <w:r>
        <w:rPr>
          <w:rFonts w:hint="eastAsia" w:ascii="黑体" w:hAnsi="黑体" w:cs="黑体"/>
          <w:b w:val="0"/>
          <w:bCs/>
          <w:szCs w:val="32"/>
          <w:lang w:val="en-US" w:eastAsia="zh-CN"/>
        </w:rPr>
        <w:t xml:space="preserve">  </w:t>
      </w:r>
      <w:r>
        <w:rPr>
          <w:rFonts w:hint="eastAsia" w:ascii="黑体" w:hAnsi="黑体" w:cs="黑体"/>
          <w:b w:val="0"/>
          <w:bCs/>
          <w:szCs w:val="32"/>
        </w:rPr>
        <w:t>终止程序和终止后资产的处理办法</w:t>
      </w:r>
    </w:p>
    <w:p>
      <w:pPr>
        <w:adjustRightInd w:val="0"/>
        <w:snapToGrid w:val="0"/>
        <w:spacing w:line="560" w:lineRule="exact"/>
      </w:pP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需终止的，经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中共舟山市委机构编制委员会办公室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审查同意，向登记管理机关申请注销登记。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终止后的剩余财产，在举办单位和财政、审计等有关部门的监督下，按照法律、法规相关规定处理。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章  附则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本章程是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组织规程和办事规则的基本规范。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依据本章程制定完善相关规章制度，按照本章程实施管理。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规章制度有关规定，凡与本章程不一致的，以本章程为准。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章程内容如与法律法规、行政规章及国家、省、市政策相抵触时，应以法律法规、行政规章及国家、省、市政策的规定为准。涉及事业单位法人登记事项的，以登记管理机关核准颁发的《事业单位法人证书》刊载内容为准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本章程由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舟山市审计局直属审计中心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本章程自登记管理机关备案之日起生效。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580DF"/>
    <w:multiLevelType w:val="singleLevel"/>
    <w:tmpl w:val="410580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77E72F6"/>
    <w:multiLevelType w:val="singleLevel"/>
    <w:tmpl w:val="677E72F6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4"/>
    <w:rsid w:val="008D458D"/>
    <w:rsid w:val="00BC28DB"/>
    <w:rsid w:val="00C674E4"/>
    <w:rsid w:val="0319353E"/>
    <w:rsid w:val="03D940C4"/>
    <w:rsid w:val="0469695F"/>
    <w:rsid w:val="06952AC0"/>
    <w:rsid w:val="07CD00B1"/>
    <w:rsid w:val="0A2E3D1E"/>
    <w:rsid w:val="0BB760FB"/>
    <w:rsid w:val="0E997501"/>
    <w:rsid w:val="14B41BD7"/>
    <w:rsid w:val="17790209"/>
    <w:rsid w:val="19CF5B25"/>
    <w:rsid w:val="1A4D650A"/>
    <w:rsid w:val="1CF97C2F"/>
    <w:rsid w:val="1D406617"/>
    <w:rsid w:val="1F3E7579"/>
    <w:rsid w:val="21936D76"/>
    <w:rsid w:val="239C3792"/>
    <w:rsid w:val="25524CAA"/>
    <w:rsid w:val="26446094"/>
    <w:rsid w:val="28E4202F"/>
    <w:rsid w:val="2A097D8C"/>
    <w:rsid w:val="2C0A7871"/>
    <w:rsid w:val="2E30537D"/>
    <w:rsid w:val="31736042"/>
    <w:rsid w:val="336852AD"/>
    <w:rsid w:val="363A5186"/>
    <w:rsid w:val="373F52BF"/>
    <w:rsid w:val="397870B3"/>
    <w:rsid w:val="39EF3581"/>
    <w:rsid w:val="39FD99B2"/>
    <w:rsid w:val="3A653BCC"/>
    <w:rsid w:val="3ACB0C5B"/>
    <w:rsid w:val="3C5251E6"/>
    <w:rsid w:val="3C783B5B"/>
    <w:rsid w:val="3D2302A9"/>
    <w:rsid w:val="3D769349"/>
    <w:rsid w:val="3EE7D757"/>
    <w:rsid w:val="3EF98EC8"/>
    <w:rsid w:val="3FEF1771"/>
    <w:rsid w:val="412334CF"/>
    <w:rsid w:val="42047551"/>
    <w:rsid w:val="44800A49"/>
    <w:rsid w:val="45456F4A"/>
    <w:rsid w:val="45927021"/>
    <w:rsid w:val="46044F0C"/>
    <w:rsid w:val="473B4D6F"/>
    <w:rsid w:val="49164D48"/>
    <w:rsid w:val="49CE3BEE"/>
    <w:rsid w:val="4A7F5DDC"/>
    <w:rsid w:val="4BCF9597"/>
    <w:rsid w:val="4C100E47"/>
    <w:rsid w:val="4CF64435"/>
    <w:rsid w:val="4DD74645"/>
    <w:rsid w:val="4DDDC359"/>
    <w:rsid w:val="4E9C55AF"/>
    <w:rsid w:val="50EC5BB7"/>
    <w:rsid w:val="55BF4F18"/>
    <w:rsid w:val="5713032E"/>
    <w:rsid w:val="57FC2EEA"/>
    <w:rsid w:val="57FFBF26"/>
    <w:rsid w:val="5999113B"/>
    <w:rsid w:val="5A8A64C3"/>
    <w:rsid w:val="5C875DFD"/>
    <w:rsid w:val="5CA47609"/>
    <w:rsid w:val="5D1C7C9B"/>
    <w:rsid w:val="5DDEF2D6"/>
    <w:rsid w:val="5E7F55BD"/>
    <w:rsid w:val="5F1F7C82"/>
    <w:rsid w:val="5F703AD2"/>
    <w:rsid w:val="5FBB2A5E"/>
    <w:rsid w:val="6045213B"/>
    <w:rsid w:val="61871A45"/>
    <w:rsid w:val="6204350E"/>
    <w:rsid w:val="628275A4"/>
    <w:rsid w:val="649AB778"/>
    <w:rsid w:val="67087777"/>
    <w:rsid w:val="673B5131"/>
    <w:rsid w:val="674870DE"/>
    <w:rsid w:val="67727458"/>
    <w:rsid w:val="67AE6D59"/>
    <w:rsid w:val="67BF9DB4"/>
    <w:rsid w:val="68F84848"/>
    <w:rsid w:val="69502135"/>
    <w:rsid w:val="69B40718"/>
    <w:rsid w:val="6A8802C3"/>
    <w:rsid w:val="6B3C5024"/>
    <w:rsid w:val="6B4B720E"/>
    <w:rsid w:val="6BBA5C03"/>
    <w:rsid w:val="6C234A38"/>
    <w:rsid w:val="6C9F3507"/>
    <w:rsid w:val="6D766025"/>
    <w:rsid w:val="6DD12CF7"/>
    <w:rsid w:val="6E8053E3"/>
    <w:rsid w:val="6EBDC3B9"/>
    <w:rsid w:val="6EE47BD6"/>
    <w:rsid w:val="6F2F021E"/>
    <w:rsid w:val="70CE3ABB"/>
    <w:rsid w:val="716222A0"/>
    <w:rsid w:val="72E06528"/>
    <w:rsid w:val="72F12919"/>
    <w:rsid w:val="73874E61"/>
    <w:rsid w:val="746A479E"/>
    <w:rsid w:val="79FB2018"/>
    <w:rsid w:val="7B847BAE"/>
    <w:rsid w:val="7CE7498D"/>
    <w:rsid w:val="7E767D29"/>
    <w:rsid w:val="7F637D65"/>
    <w:rsid w:val="7F6FC5D0"/>
    <w:rsid w:val="7F711B84"/>
    <w:rsid w:val="7FCE6023"/>
    <w:rsid w:val="7FFFA850"/>
    <w:rsid w:val="8AFF0E99"/>
    <w:rsid w:val="93F36D86"/>
    <w:rsid w:val="9BD9649E"/>
    <w:rsid w:val="9CEA33BA"/>
    <w:rsid w:val="9FF34A74"/>
    <w:rsid w:val="9FFB5A82"/>
    <w:rsid w:val="AEBEDBA7"/>
    <w:rsid w:val="B57B79D0"/>
    <w:rsid w:val="BA7B23C6"/>
    <w:rsid w:val="BB38F0F3"/>
    <w:rsid w:val="BFB2C974"/>
    <w:rsid w:val="BFFFD920"/>
    <w:rsid w:val="C7FFE326"/>
    <w:rsid w:val="CFEE32A9"/>
    <w:rsid w:val="CFFF6E02"/>
    <w:rsid w:val="D4F74176"/>
    <w:rsid w:val="D7EE5131"/>
    <w:rsid w:val="D9871BB6"/>
    <w:rsid w:val="E1FFF6FB"/>
    <w:rsid w:val="E65FE945"/>
    <w:rsid w:val="E9FA7058"/>
    <w:rsid w:val="EBB260B0"/>
    <w:rsid w:val="EBBF4E93"/>
    <w:rsid w:val="ECFFABB8"/>
    <w:rsid w:val="EDFBB5CC"/>
    <w:rsid w:val="EE7B9D53"/>
    <w:rsid w:val="EFCBDF09"/>
    <w:rsid w:val="EFF23B33"/>
    <w:rsid w:val="F1FA5CF4"/>
    <w:rsid w:val="F5B51697"/>
    <w:rsid w:val="F7765D44"/>
    <w:rsid w:val="F7F97F09"/>
    <w:rsid w:val="FB3E9B38"/>
    <w:rsid w:val="FBFF986F"/>
    <w:rsid w:val="FD9E2D8D"/>
    <w:rsid w:val="FDDDB624"/>
    <w:rsid w:val="FEFD2DE6"/>
    <w:rsid w:val="FEFED98E"/>
    <w:rsid w:val="FF3F56D8"/>
    <w:rsid w:val="FF7FD7DA"/>
    <w:rsid w:val="FFAEED32"/>
    <w:rsid w:val="FFAF1751"/>
    <w:rsid w:val="FFDF0BB3"/>
    <w:rsid w:val="FFFB8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650</Words>
  <Characters>3709</Characters>
  <Lines>30</Lines>
  <Paragraphs>8</Paragraphs>
  <TotalTime>4</TotalTime>
  <ScaleCrop>false</ScaleCrop>
  <LinksUpToDate>false</LinksUpToDate>
  <CharactersWithSpaces>4351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2020-12-28T08:45:00Z</dcterms:created>
  <dc:creator>admin</dc:creator>
  <cp:lastModifiedBy>王菁</cp:lastModifiedBy>
  <dcterms:modified xsi:type="dcterms:W3CDTF">2022-07-15T10:51:21Z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